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DFCBE" w14:textId="77777777" w:rsidR="00DC0327" w:rsidRPr="00DC0327" w:rsidRDefault="00DC0327" w:rsidP="00DC0327">
      <w:p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b/>
          <w:bCs/>
          <w:color w:val="000000"/>
          <w:kern w:val="0"/>
          <w:lang w:eastAsia="en-GB"/>
          <w14:ligatures w14:val="none"/>
        </w:rPr>
        <w:t>Proposal for the Creation of an Expert Panel on Torture and State Impunity during the Basque Conflict</w:t>
      </w:r>
    </w:p>
    <w:p w14:paraId="3CD5E528" w14:textId="77777777" w:rsidR="00DC0327" w:rsidRPr="00DC0327" w:rsidRDefault="00DC0327" w:rsidP="00DC0327">
      <w:p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b/>
          <w:bCs/>
          <w:color w:val="000000"/>
          <w:kern w:val="0"/>
          <w:lang w:eastAsia="en-GB"/>
          <w14:ligatures w14:val="none"/>
        </w:rPr>
        <w:t>Introduction</w:t>
      </w:r>
      <w:r w:rsidRPr="00DC0327">
        <w:rPr>
          <w:rFonts w:ascii="Times New Roman" w:eastAsia="Times New Roman" w:hAnsi="Times New Roman" w:cs="Times New Roman"/>
          <w:color w:val="000000"/>
          <w:kern w:val="0"/>
          <w:lang w:eastAsia="en-GB"/>
          <w14:ligatures w14:val="none"/>
        </w:rPr>
        <w:br/>
        <w:t>The systematic use of torture against a specific group during the Basque conflict, along with mechanisms of impunity designed to protect the perpetrators, constitutes one of the most severe human rights violations in this context. This proposal aims to establish an independent Expert Panel to analyze the systematic practice of torture and its underlying impunity mechanisms under international law. The analysis will delve into aspects such as political and institutional cover-ups, the lack of judicial investigation, the inaction of forensic experts, and pardons, decorations, and promotions granted to perpetrators.</w:t>
      </w:r>
    </w:p>
    <w:p w14:paraId="74C50B17" w14:textId="77777777" w:rsidR="00DC0327" w:rsidRPr="00DC0327" w:rsidRDefault="00DC0327" w:rsidP="00DC0327">
      <w:p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The analysis will rely on previously collected testimonies and documentation, as well as key national and international reports. Its purpose is to determine the legal consequences of these acts and provide recommendations contributing to truth, justice, reparation, and non-repetition.</w:t>
      </w:r>
    </w:p>
    <w:p w14:paraId="46477036" w14:textId="77777777" w:rsidR="00DC0327" w:rsidRPr="00DC0327" w:rsidRDefault="0050493C" w:rsidP="00DC0327">
      <w:pPr>
        <w:rPr>
          <w:rFonts w:ascii="Times New Roman" w:eastAsia="Times New Roman" w:hAnsi="Times New Roman" w:cs="Times New Roman"/>
          <w:kern w:val="0"/>
          <w:lang w:eastAsia="en-GB"/>
          <w14:ligatures w14:val="none"/>
        </w:rPr>
      </w:pPr>
      <w:r w:rsidRPr="0050493C">
        <w:rPr>
          <w:rFonts w:ascii="Times New Roman" w:eastAsia="Times New Roman" w:hAnsi="Times New Roman" w:cs="Times New Roman"/>
          <w:noProof/>
          <w:kern w:val="0"/>
          <w:lang w:eastAsia="en-GB"/>
        </w:rPr>
        <w:pict w14:anchorId="6A538CC5">
          <v:rect id="_x0000_i1030" alt="" style="width:451.3pt;height:.05pt;mso-width-percent:0;mso-height-percent:0;mso-width-percent:0;mso-height-percent:0" o:hralign="center" o:hrstd="t" o:hrnoshade="t" o:hr="t" fillcolor="black" stroked="f"/>
        </w:pict>
      </w:r>
    </w:p>
    <w:p w14:paraId="3DA88F06" w14:textId="77777777" w:rsidR="00DC0327" w:rsidRPr="00DC0327" w:rsidRDefault="00DC0327" w:rsidP="00DC0327">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DC0327">
        <w:rPr>
          <w:rFonts w:ascii="Times New Roman" w:eastAsia="Times New Roman" w:hAnsi="Times New Roman" w:cs="Times New Roman"/>
          <w:b/>
          <w:bCs/>
          <w:color w:val="000000"/>
          <w:kern w:val="0"/>
          <w:sz w:val="27"/>
          <w:szCs w:val="27"/>
          <w:lang w:eastAsia="en-GB"/>
          <w14:ligatures w14:val="none"/>
        </w:rPr>
        <w:t>General Objective</w:t>
      </w:r>
    </w:p>
    <w:p w14:paraId="0683B6FE" w14:textId="77777777" w:rsidR="00DC0327" w:rsidRPr="00DC0327" w:rsidRDefault="00DC0327" w:rsidP="00DC0327">
      <w:p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To analyze the practice of torture and state impunity during the Basque conflict under international law, drawing on:</w:t>
      </w:r>
    </w:p>
    <w:p w14:paraId="060FF1A3" w14:textId="77777777" w:rsidR="00DC0327" w:rsidRPr="00DC0327" w:rsidRDefault="00DC0327" w:rsidP="00DC0327">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Testimonies and documentation compiled by Basque institutions and human rights organizations.</w:t>
      </w:r>
    </w:p>
    <w:p w14:paraId="2CB5B902" w14:textId="77777777" w:rsidR="00DC0327" w:rsidRPr="00DC0327" w:rsidRDefault="00DC0327" w:rsidP="00DC0327">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Key national and international reports, such as:</w:t>
      </w:r>
    </w:p>
    <w:p w14:paraId="52873D72" w14:textId="77777777" w:rsidR="00DC0327" w:rsidRPr="00DC0327" w:rsidRDefault="00DC0327" w:rsidP="00DC0327">
      <w:pPr>
        <w:numPr>
          <w:ilvl w:val="1"/>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The European Committee for the Prevention of Torture (CPT) of the Council of Europe.</w:t>
      </w:r>
    </w:p>
    <w:p w14:paraId="294D0F57" w14:textId="77777777" w:rsidR="00DC0327" w:rsidRPr="00DC0327" w:rsidRDefault="00DC0327" w:rsidP="00DC0327">
      <w:pPr>
        <w:numPr>
          <w:ilvl w:val="1"/>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The UN Special Rapporteur on Torture.</w:t>
      </w:r>
    </w:p>
    <w:p w14:paraId="0C5236AE" w14:textId="77777777" w:rsidR="00DC0327" w:rsidRPr="00DC0327" w:rsidRDefault="00DC0327" w:rsidP="00DC0327">
      <w:pPr>
        <w:numPr>
          <w:ilvl w:val="1"/>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The UN Committee Against Torture (CAT).</w:t>
      </w:r>
    </w:p>
    <w:p w14:paraId="49085BEB" w14:textId="77777777" w:rsidR="00DC0327" w:rsidRPr="00DC0327" w:rsidRDefault="00DC0327" w:rsidP="00DC0327">
      <w:pPr>
        <w:numPr>
          <w:ilvl w:val="1"/>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Periodic United Nations reports on human rights in Spain.</w:t>
      </w:r>
    </w:p>
    <w:p w14:paraId="60BB34BD" w14:textId="77777777" w:rsidR="00DC0327" w:rsidRPr="00DC0327" w:rsidRDefault="00DC0327" w:rsidP="00DC0327">
      <w:pPr>
        <w:numPr>
          <w:ilvl w:val="1"/>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Reports from the Spanish Ombudsman, especially those addressing allegations of torture and inhuman or degrading treatment.</w:t>
      </w:r>
    </w:p>
    <w:p w14:paraId="08E325DC" w14:textId="77777777" w:rsidR="00DC0327" w:rsidRPr="00DC0327" w:rsidRDefault="00DC0327" w:rsidP="00DC0327">
      <w:pPr>
        <w:numPr>
          <w:ilvl w:val="1"/>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Judicial rulings at national, European, and international levels related to cases of torture and the actions of the Spanish judicial system.</w:t>
      </w:r>
    </w:p>
    <w:p w14:paraId="0D300B51" w14:textId="77777777" w:rsidR="00DC0327" w:rsidRPr="00DC0327" w:rsidRDefault="0050493C" w:rsidP="00DC0327">
      <w:pPr>
        <w:rPr>
          <w:rFonts w:ascii="Times New Roman" w:eastAsia="Times New Roman" w:hAnsi="Times New Roman" w:cs="Times New Roman"/>
          <w:kern w:val="0"/>
          <w:lang w:eastAsia="en-GB"/>
          <w14:ligatures w14:val="none"/>
        </w:rPr>
      </w:pPr>
      <w:r w:rsidRPr="0050493C">
        <w:rPr>
          <w:rFonts w:ascii="Times New Roman" w:eastAsia="Times New Roman" w:hAnsi="Times New Roman" w:cs="Times New Roman"/>
          <w:noProof/>
          <w:kern w:val="0"/>
          <w:lang w:eastAsia="en-GB"/>
        </w:rPr>
        <w:pict w14:anchorId="224C430D">
          <v:rect id="_x0000_i1029" alt="" style="width:451.3pt;height:.05pt;mso-width-percent:0;mso-height-percent:0;mso-width-percent:0;mso-height-percent:0" o:hralign="center" o:hrstd="t" o:hrnoshade="t" o:hr="t" fillcolor="black" stroked="f"/>
        </w:pict>
      </w:r>
    </w:p>
    <w:p w14:paraId="072EE437" w14:textId="77777777" w:rsidR="00DC0327" w:rsidRPr="00DC0327" w:rsidRDefault="00DC0327" w:rsidP="00DC0327">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DC0327">
        <w:rPr>
          <w:rFonts w:ascii="Times New Roman" w:eastAsia="Times New Roman" w:hAnsi="Times New Roman" w:cs="Times New Roman"/>
          <w:b/>
          <w:bCs/>
          <w:color w:val="000000"/>
          <w:kern w:val="0"/>
          <w:sz w:val="27"/>
          <w:szCs w:val="27"/>
          <w:lang w:eastAsia="en-GB"/>
          <w14:ligatures w14:val="none"/>
        </w:rPr>
        <w:t>Specific Objectives</w:t>
      </w:r>
    </w:p>
    <w:p w14:paraId="2CF5D7E4" w14:textId="77777777" w:rsidR="00DC0327" w:rsidRPr="00DC0327" w:rsidRDefault="00DC0327" w:rsidP="00DC0327">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b/>
          <w:bCs/>
          <w:color w:val="000000"/>
          <w:kern w:val="0"/>
          <w:lang w:eastAsia="en-GB"/>
          <w14:ligatures w14:val="none"/>
        </w:rPr>
        <w:t>Identify and analyze</w:t>
      </w:r>
      <w:r w:rsidRPr="00DC0327">
        <w:rPr>
          <w:rFonts w:ascii="Times New Roman" w:eastAsia="Times New Roman" w:hAnsi="Times New Roman" w:cs="Times New Roman"/>
          <w:color w:val="000000"/>
          <w:kern w:val="0"/>
          <w:lang w:eastAsia="en-GB"/>
          <w14:ligatures w14:val="none"/>
        </w:rPr>
        <w:t> the systematic nature of torture against a specific group in the context of the conflict.</w:t>
      </w:r>
    </w:p>
    <w:p w14:paraId="6E680B5C" w14:textId="77777777" w:rsidR="00DC0327" w:rsidRPr="00DC0327" w:rsidRDefault="00DC0327" w:rsidP="00DC0327">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b/>
          <w:bCs/>
          <w:color w:val="000000"/>
          <w:kern w:val="0"/>
          <w:lang w:eastAsia="en-GB"/>
          <w14:ligatures w14:val="none"/>
        </w:rPr>
        <w:t>Study state impunity mechanisms</w:t>
      </w:r>
      <w:r w:rsidRPr="00DC0327">
        <w:rPr>
          <w:rFonts w:ascii="Times New Roman" w:eastAsia="Times New Roman" w:hAnsi="Times New Roman" w:cs="Times New Roman"/>
          <w:color w:val="000000"/>
          <w:kern w:val="0"/>
          <w:lang w:eastAsia="en-GB"/>
          <w14:ligatures w14:val="none"/>
        </w:rPr>
        <w:t> that enabled and perpetuated these practices:</w:t>
      </w:r>
    </w:p>
    <w:p w14:paraId="2888B7D8" w14:textId="77777777" w:rsidR="00DC0327" w:rsidRPr="00DC0327" w:rsidRDefault="00DC0327" w:rsidP="00DC0327">
      <w:pPr>
        <w:numPr>
          <w:ilvl w:val="1"/>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Political and institutional cover-ups.</w:t>
      </w:r>
    </w:p>
    <w:p w14:paraId="200190D8" w14:textId="77777777" w:rsidR="00DC0327" w:rsidRPr="00DC0327" w:rsidRDefault="00DC0327" w:rsidP="00DC0327">
      <w:pPr>
        <w:numPr>
          <w:ilvl w:val="1"/>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Lack of judicial investigation.</w:t>
      </w:r>
    </w:p>
    <w:p w14:paraId="771E6ADC" w14:textId="77777777" w:rsidR="00DC0327" w:rsidRPr="00DC0327" w:rsidRDefault="00DC0327" w:rsidP="00DC0327">
      <w:pPr>
        <w:numPr>
          <w:ilvl w:val="1"/>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Role of forensic experts in documenting torture.</w:t>
      </w:r>
    </w:p>
    <w:p w14:paraId="64F66332" w14:textId="77777777" w:rsidR="00DC0327" w:rsidRPr="00DC0327" w:rsidRDefault="00DC0327" w:rsidP="00DC0327">
      <w:pPr>
        <w:numPr>
          <w:ilvl w:val="1"/>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Pardons, decorations, and promotions of perpetrators.</w:t>
      </w:r>
    </w:p>
    <w:p w14:paraId="5B4856F2" w14:textId="77777777" w:rsidR="00DC0327" w:rsidRPr="00DC0327" w:rsidRDefault="00DC0327" w:rsidP="00DC0327">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Evaluate these practices in light of Spain’s international obligations.</w:t>
      </w:r>
    </w:p>
    <w:p w14:paraId="013C5D55" w14:textId="77777777" w:rsidR="00DC0327" w:rsidRPr="00DC0327" w:rsidRDefault="00DC0327" w:rsidP="00DC0327">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lastRenderedPageBreak/>
        <w:t>Determine the legal consequences of the findings, including potential state and individual responsibilities.</w:t>
      </w:r>
    </w:p>
    <w:p w14:paraId="03D52A13" w14:textId="77777777" w:rsidR="00DC0327" w:rsidRPr="00DC0327" w:rsidRDefault="0050493C" w:rsidP="00DC0327">
      <w:pPr>
        <w:rPr>
          <w:rFonts w:ascii="Times New Roman" w:eastAsia="Times New Roman" w:hAnsi="Times New Roman" w:cs="Times New Roman"/>
          <w:kern w:val="0"/>
          <w:lang w:eastAsia="en-GB"/>
          <w14:ligatures w14:val="none"/>
        </w:rPr>
      </w:pPr>
      <w:r w:rsidRPr="0050493C">
        <w:rPr>
          <w:rFonts w:ascii="Times New Roman" w:eastAsia="Times New Roman" w:hAnsi="Times New Roman" w:cs="Times New Roman"/>
          <w:noProof/>
          <w:kern w:val="0"/>
          <w:lang w:eastAsia="en-GB"/>
        </w:rPr>
        <w:pict w14:anchorId="62B50943">
          <v:rect id="_x0000_i1028" alt="" style="width:451.3pt;height:.05pt;mso-width-percent:0;mso-height-percent:0;mso-width-percent:0;mso-height-percent:0" o:hralign="center" o:hrstd="t" o:hrnoshade="t" o:hr="t" fillcolor="black" stroked="f"/>
        </w:pict>
      </w:r>
    </w:p>
    <w:p w14:paraId="23BBC41E" w14:textId="77777777" w:rsidR="00DC0327" w:rsidRPr="00DC0327" w:rsidRDefault="00DC0327" w:rsidP="00DC0327">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DC0327">
        <w:rPr>
          <w:rFonts w:ascii="Times New Roman" w:eastAsia="Times New Roman" w:hAnsi="Times New Roman" w:cs="Times New Roman"/>
          <w:b/>
          <w:bCs/>
          <w:color w:val="000000"/>
          <w:kern w:val="0"/>
          <w:sz w:val="27"/>
          <w:szCs w:val="27"/>
          <w:lang w:eastAsia="en-GB"/>
          <w14:ligatures w14:val="none"/>
        </w:rPr>
        <w:t>Methodology</w:t>
      </w:r>
    </w:p>
    <w:p w14:paraId="755F6E20" w14:textId="77777777" w:rsidR="00DC0327" w:rsidRPr="00DC0327" w:rsidRDefault="00DC0327" w:rsidP="00DC0327">
      <w:pPr>
        <w:spacing w:before="100" w:beforeAutospacing="1" w:after="100" w:afterAutospacing="1"/>
        <w:outlineLvl w:val="3"/>
        <w:rPr>
          <w:rFonts w:ascii="Times New Roman" w:eastAsia="Times New Roman" w:hAnsi="Times New Roman" w:cs="Times New Roman"/>
          <w:b/>
          <w:bCs/>
          <w:color w:val="000000"/>
          <w:kern w:val="0"/>
          <w:lang w:eastAsia="en-GB"/>
          <w14:ligatures w14:val="none"/>
        </w:rPr>
      </w:pPr>
      <w:r w:rsidRPr="00DC0327">
        <w:rPr>
          <w:rFonts w:ascii="Times New Roman" w:eastAsia="Times New Roman" w:hAnsi="Times New Roman" w:cs="Times New Roman"/>
          <w:b/>
          <w:bCs/>
          <w:color w:val="000000"/>
          <w:kern w:val="0"/>
          <w:lang w:eastAsia="en-GB"/>
          <w14:ligatures w14:val="none"/>
        </w:rPr>
        <w:t>Documentary Review</w:t>
      </w:r>
    </w:p>
    <w:p w14:paraId="6910C529" w14:textId="77777777" w:rsidR="00DC0327" w:rsidRPr="00DC0327" w:rsidRDefault="00DC0327" w:rsidP="00DC0327">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Analyze testimonies previously collected by Basque institutions and NGOs.</w:t>
      </w:r>
    </w:p>
    <w:p w14:paraId="43689DF8" w14:textId="77777777" w:rsidR="00DC0327" w:rsidRPr="00DC0327" w:rsidRDefault="00DC0327" w:rsidP="00DC0327">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Review reports from international and national bodies, such as the CPT, UN Special Rapporteur, CAT, the United Nations, and the Ombudsman.</w:t>
      </w:r>
    </w:p>
    <w:p w14:paraId="1F811866" w14:textId="77777777" w:rsidR="00DC0327" w:rsidRPr="00DC0327" w:rsidRDefault="00DC0327" w:rsidP="00DC0327">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Study national and European court rulings on torture cases during the Basque conflict.</w:t>
      </w:r>
    </w:p>
    <w:p w14:paraId="3691CAB6" w14:textId="77777777" w:rsidR="00DC0327" w:rsidRPr="00DC0327" w:rsidRDefault="00DC0327" w:rsidP="00DC0327">
      <w:pPr>
        <w:spacing w:before="100" w:beforeAutospacing="1" w:after="100" w:afterAutospacing="1"/>
        <w:outlineLvl w:val="3"/>
        <w:rPr>
          <w:rFonts w:ascii="Times New Roman" w:eastAsia="Times New Roman" w:hAnsi="Times New Roman" w:cs="Times New Roman"/>
          <w:b/>
          <w:bCs/>
          <w:color w:val="000000"/>
          <w:kern w:val="0"/>
          <w:lang w:eastAsia="en-GB"/>
          <w14:ligatures w14:val="none"/>
        </w:rPr>
      </w:pPr>
      <w:r w:rsidRPr="00DC0327">
        <w:rPr>
          <w:rFonts w:ascii="Times New Roman" w:eastAsia="Times New Roman" w:hAnsi="Times New Roman" w:cs="Times New Roman"/>
          <w:b/>
          <w:bCs/>
          <w:color w:val="000000"/>
          <w:kern w:val="0"/>
          <w:lang w:eastAsia="en-GB"/>
          <w14:ligatures w14:val="none"/>
        </w:rPr>
        <w:t>Interviews and Hearings</w:t>
      </w:r>
    </w:p>
    <w:p w14:paraId="121A70CD" w14:textId="77777777" w:rsidR="00DC0327" w:rsidRPr="00DC0327" w:rsidRDefault="00DC0327" w:rsidP="00DC0327">
      <w:pPr>
        <w:numPr>
          <w:ilvl w:val="0"/>
          <w:numId w:val="4"/>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Conduct interviews with victims, families, lawyers, forensic experts, judges, and human rights experts.</w:t>
      </w:r>
    </w:p>
    <w:p w14:paraId="1B66234B" w14:textId="77777777" w:rsidR="00DC0327" w:rsidRPr="00DC0327" w:rsidRDefault="00DC0327" w:rsidP="00DC0327">
      <w:pPr>
        <w:numPr>
          <w:ilvl w:val="0"/>
          <w:numId w:val="4"/>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Hold public or private hearings to gather new testimonies and perspectives.</w:t>
      </w:r>
    </w:p>
    <w:p w14:paraId="3864BE47" w14:textId="77777777" w:rsidR="00DC0327" w:rsidRPr="00DC0327" w:rsidRDefault="00DC0327" w:rsidP="00DC0327">
      <w:pPr>
        <w:spacing w:before="100" w:beforeAutospacing="1" w:after="100" w:afterAutospacing="1"/>
        <w:outlineLvl w:val="3"/>
        <w:rPr>
          <w:rFonts w:ascii="Times New Roman" w:eastAsia="Times New Roman" w:hAnsi="Times New Roman" w:cs="Times New Roman"/>
          <w:b/>
          <w:bCs/>
          <w:color w:val="000000"/>
          <w:kern w:val="0"/>
          <w:lang w:eastAsia="en-GB"/>
          <w14:ligatures w14:val="none"/>
        </w:rPr>
      </w:pPr>
      <w:r w:rsidRPr="00DC0327">
        <w:rPr>
          <w:rFonts w:ascii="Times New Roman" w:eastAsia="Times New Roman" w:hAnsi="Times New Roman" w:cs="Times New Roman"/>
          <w:b/>
          <w:bCs/>
          <w:color w:val="000000"/>
          <w:kern w:val="0"/>
          <w:lang w:eastAsia="en-GB"/>
          <w14:ligatures w14:val="none"/>
        </w:rPr>
        <w:t>Technical Support and Systematization</w:t>
      </w:r>
    </w:p>
    <w:p w14:paraId="0BE46EF5" w14:textId="77777777" w:rsidR="00DC0327" w:rsidRPr="00DC0327" w:rsidRDefault="00DC0327" w:rsidP="00DC0327">
      <w:pPr>
        <w:numPr>
          <w:ilvl w:val="0"/>
          <w:numId w:val="5"/>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Systematize all relevant documentation, including detailed summaries of reports, rulings, and testimonies.</w:t>
      </w:r>
    </w:p>
    <w:p w14:paraId="55815337" w14:textId="77777777" w:rsidR="00DC0327" w:rsidRPr="00DC0327" w:rsidRDefault="00DC0327" w:rsidP="00DC0327">
      <w:pPr>
        <w:numPr>
          <w:ilvl w:val="0"/>
          <w:numId w:val="5"/>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Translate key documents into the Panel’s official languages (Spanish, Basque, and English) to ensure accessibility.</w:t>
      </w:r>
    </w:p>
    <w:p w14:paraId="5D62573F" w14:textId="77777777" w:rsidR="00DC0327" w:rsidRPr="00DC0327" w:rsidRDefault="00DC0327" w:rsidP="00DC0327">
      <w:pPr>
        <w:spacing w:before="100" w:beforeAutospacing="1" w:after="100" w:afterAutospacing="1"/>
        <w:outlineLvl w:val="3"/>
        <w:rPr>
          <w:rFonts w:ascii="Times New Roman" w:eastAsia="Times New Roman" w:hAnsi="Times New Roman" w:cs="Times New Roman"/>
          <w:b/>
          <w:bCs/>
          <w:color w:val="000000"/>
          <w:kern w:val="0"/>
          <w:lang w:eastAsia="en-GB"/>
          <w14:ligatures w14:val="none"/>
        </w:rPr>
      </w:pPr>
      <w:r w:rsidRPr="00DC0327">
        <w:rPr>
          <w:rFonts w:ascii="Times New Roman" w:eastAsia="Times New Roman" w:hAnsi="Times New Roman" w:cs="Times New Roman"/>
          <w:b/>
          <w:bCs/>
          <w:color w:val="000000"/>
          <w:kern w:val="0"/>
          <w:lang w:eastAsia="en-GB"/>
          <w14:ligatures w14:val="none"/>
        </w:rPr>
        <w:t>Legal Analysis</w:t>
      </w:r>
    </w:p>
    <w:p w14:paraId="20B9E5CE" w14:textId="77777777" w:rsidR="00DC0327" w:rsidRPr="00DC0327" w:rsidRDefault="00DC0327" w:rsidP="00DC0327">
      <w:pPr>
        <w:numPr>
          <w:ilvl w:val="0"/>
          <w:numId w:val="6"/>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Assess torture practices and impunity mechanisms under international law frameworks, including:</w:t>
      </w:r>
    </w:p>
    <w:p w14:paraId="16B1C21E" w14:textId="77777777" w:rsidR="00DC0327" w:rsidRPr="00DC0327" w:rsidRDefault="00DC0327" w:rsidP="00DC0327">
      <w:pPr>
        <w:numPr>
          <w:ilvl w:val="1"/>
          <w:numId w:val="6"/>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The Convention against Torture.</w:t>
      </w:r>
    </w:p>
    <w:p w14:paraId="3C70A7CE" w14:textId="77777777" w:rsidR="00DC0327" w:rsidRPr="00DC0327" w:rsidRDefault="00DC0327" w:rsidP="00DC0327">
      <w:pPr>
        <w:numPr>
          <w:ilvl w:val="1"/>
          <w:numId w:val="6"/>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The European Convention on Human Rights (Article 3).</w:t>
      </w:r>
    </w:p>
    <w:p w14:paraId="48E2586F" w14:textId="77777777" w:rsidR="00DC0327" w:rsidRPr="00DC0327" w:rsidRDefault="00DC0327" w:rsidP="00DC0327">
      <w:pPr>
        <w:numPr>
          <w:ilvl w:val="1"/>
          <w:numId w:val="6"/>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Jurisprudence of the European Court of Human Rights (ECHR).</w:t>
      </w:r>
    </w:p>
    <w:p w14:paraId="2E6788EB" w14:textId="77777777" w:rsidR="00DC0327" w:rsidRPr="00DC0327" w:rsidRDefault="00DC0327" w:rsidP="00DC0327">
      <w:pPr>
        <w:numPr>
          <w:ilvl w:val="0"/>
          <w:numId w:val="6"/>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Conduct comparative case studies in other international contexts.</w:t>
      </w:r>
    </w:p>
    <w:p w14:paraId="54FC7D1B" w14:textId="77777777" w:rsidR="00DC0327" w:rsidRPr="00DC0327" w:rsidRDefault="00DC0327" w:rsidP="00DC0327">
      <w:pPr>
        <w:spacing w:before="100" w:beforeAutospacing="1" w:after="100" w:afterAutospacing="1"/>
        <w:outlineLvl w:val="3"/>
        <w:rPr>
          <w:rFonts w:ascii="Times New Roman" w:eastAsia="Times New Roman" w:hAnsi="Times New Roman" w:cs="Times New Roman"/>
          <w:b/>
          <w:bCs/>
          <w:color w:val="000000"/>
          <w:kern w:val="0"/>
          <w:lang w:eastAsia="en-GB"/>
          <w14:ligatures w14:val="none"/>
        </w:rPr>
      </w:pPr>
      <w:r w:rsidRPr="00DC0327">
        <w:rPr>
          <w:rFonts w:ascii="Times New Roman" w:eastAsia="Times New Roman" w:hAnsi="Times New Roman" w:cs="Times New Roman"/>
          <w:b/>
          <w:bCs/>
          <w:color w:val="000000"/>
          <w:kern w:val="0"/>
          <w:lang w:eastAsia="en-GB"/>
          <w14:ligatures w14:val="none"/>
        </w:rPr>
        <w:t>Investigation of Impunity Mechanisms</w:t>
      </w:r>
    </w:p>
    <w:p w14:paraId="75585790" w14:textId="77777777" w:rsidR="00DC0327" w:rsidRPr="00DC0327" w:rsidRDefault="00DC0327" w:rsidP="00DC0327">
      <w:pPr>
        <w:numPr>
          <w:ilvl w:val="0"/>
          <w:numId w:val="7"/>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Study pardons, decorations, and promotions granted to torture perpetrators.</w:t>
      </w:r>
    </w:p>
    <w:p w14:paraId="59241896" w14:textId="77777777" w:rsidR="00DC0327" w:rsidRPr="00DC0327" w:rsidRDefault="00DC0327" w:rsidP="00DC0327">
      <w:pPr>
        <w:numPr>
          <w:ilvl w:val="0"/>
          <w:numId w:val="7"/>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Analyze patterns of judicial inaction regarding torture allegations.</w:t>
      </w:r>
    </w:p>
    <w:p w14:paraId="58D01446" w14:textId="77777777" w:rsidR="00DC0327" w:rsidRPr="00DC0327" w:rsidRDefault="00DC0327" w:rsidP="00DC0327">
      <w:pPr>
        <w:numPr>
          <w:ilvl w:val="0"/>
          <w:numId w:val="7"/>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Examine the role of forensic experts in documenting injuries and their compliance with the Istanbul Protocol.</w:t>
      </w:r>
    </w:p>
    <w:p w14:paraId="41A69CD8" w14:textId="77777777" w:rsidR="00DC0327" w:rsidRPr="00DC0327" w:rsidRDefault="0050493C" w:rsidP="00DC0327">
      <w:pPr>
        <w:rPr>
          <w:rFonts w:ascii="Times New Roman" w:eastAsia="Times New Roman" w:hAnsi="Times New Roman" w:cs="Times New Roman"/>
          <w:kern w:val="0"/>
          <w:lang w:eastAsia="en-GB"/>
          <w14:ligatures w14:val="none"/>
        </w:rPr>
      </w:pPr>
      <w:r w:rsidRPr="0050493C">
        <w:rPr>
          <w:rFonts w:ascii="Times New Roman" w:eastAsia="Times New Roman" w:hAnsi="Times New Roman" w:cs="Times New Roman"/>
          <w:noProof/>
          <w:kern w:val="0"/>
          <w:lang w:eastAsia="en-GB"/>
        </w:rPr>
        <w:pict w14:anchorId="56312A60">
          <v:rect id="_x0000_i1027" alt="" style="width:451.3pt;height:.05pt;mso-width-percent:0;mso-height-percent:0;mso-width-percent:0;mso-height-percent:0" o:hralign="center" o:hrstd="t" o:hrnoshade="t" o:hr="t" fillcolor="black" stroked="f"/>
        </w:pict>
      </w:r>
    </w:p>
    <w:p w14:paraId="2FDBD506" w14:textId="77777777" w:rsidR="00DC0327" w:rsidRPr="00DC0327" w:rsidRDefault="00DC0327" w:rsidP="00DC0327">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DC0327">
        <w:rPr>
          <w:rFonts w:ascii="Times New Roman" w:eastAsia="Times New Roman" w:hAnsi="Times New Roman" w:cs="Times New Roman"/>
          <w:b/>
          <w:bCs/>
          <w:color w:val="000000"/>
          <w:kern w:val="0"/>
          <w:sz w:val="27"/>
          <w:szCs w:val="27"/>
          <w:lang w:eastAsia="en-GB"/>
          <w14:ligatures w14:val="none"/>
        </w:rPr>
        <w:t>Creation of an International Promoters’ Group for the Panel</w:t>
      </w:r>
    </w:p>
    <w:p w14:paraId="1F8816C1" w14:textId="77777777" w:rsidR="00DC0327" w:rsidRPr="00DC0327" w:rsidRDefault="00DC0327" w:rsidP="00DC0327">
      <w:p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To ensure the Panel’s international legitimacy and support, an International Promoters’ Group will be established. This group will launch the initiative, propose expert members for the Panel, and secure institutional support for its success.</w:t>
      </w:r>
    </w:p>
    <w:p w14:paraId="42DDC035" w14:textId="77777777" w:rsidR="00DC0327" w:rsidRPr="00DC0327" w:rsidRDefault="00DC0327" w:rsidP="00DC0327">
      <w:p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b/>
          <w:bCs/>
          <w:color w:val="000000"/>
          <w:kern w:val="0"/>
          <w:lang w:eastAsia="en-GB"/>
          <w14:ligatures w14:val="none"/>
        </w:rPr>
        <w:lastRenderedPageBreak/>
        <w:t>Composition of the International Promoters’ Group</w:t>
      </w:r>
      <w:r w:rsidRPr="00DC0327">
        <w:rPr>
          <w:rFonts w:ascii="Times New Roman" w:eastAsia="Times New Roman" w:hAnsi="Times New Roman" w:cs="Times New Roman"/>
          <w:color w:val="000000"/>
          <w:kern w:val="0"/>
          <w:lang w:eastAsia="en-GB"/>
          <w14:ligatures w14:val="none"/>
        </w:rPr>
        <w:t>:</w:t>
      </w:r>
    </w:p>
    <w:p w14:paraId="50237FC7" w14:textId="77777777" w:rsidR="00DC0327" w:rsidRPr="00DC0327" w:rsidRDefault="00DC0327" w:rsidP="00DC0327">
      <w:pPr>
        <w:numPr>
          <w:ilvl w:val="0"/>
          <w:numId w:val="8"/>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European Lawyers for Democracy and Human Rights (ELDH).</w:t>
      </w:r>
    </w:p>
    <w:p w14:paraId="7CE9DCEA" w14:textId="77777777" w:rsidR="00DC0327" w:rsidRPr="00DC0327" w:rsidRDefault="00DC0327" w:rsidP="00DC0327">
      <w:pPr>
        <w:numPr>
          <w:ilvl w:val="0"/>
          <w:numId w:val="8"/>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International Association of Democratic Lawyers (IADL).</w:t>
      </w:r>
    </w:p>
    <w:p w14:paraId="32CD053B" w14:textId="77777777" w:rsidR="00DC0327" w:rsidRPr="00DC0327" w:rsidRDefault="00DC0327" w:rsidP="00DC0327">
      <w:pPr>
        <w:numPr>
          <w:ilvl w:val="0"/>
          <w:numId w:val="8"/>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World Organization Against Torture (OMCT).</w:t>
      </w:r>
    </w:p>
    <w:p w14:paraId="7E4E6473" w14:textId="77777777" w:rsidR="00DC0327" w:rsidRPr="00DC0327" w:rsidRDefault="00DC0327" w:rsidP="00DC0327">
      <w:pPr>
        <w:numPr>
          <w:ilvl w:val="0"/>
          <w:numId w:val="8"/>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Behatokia.</w:t>
      </w:r>
    </w:p>
    <w:p w14:paraId="20707C93" w14:textId="77777777" w:rsidR="00DC0327" w:rsidRPr="00DC0327" w:rsidRDefault="00DC0327" w:rsidP="00DC0327">
      <w:pPr>
        <w:numPr>
          <w:ilvl w:val="0"/>
          <w:numId w:val="8"/>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Other international organizations committed to justice and truth regarding violations during the Basque conflict.</w:t>
      </w:r>
    </w:p>
    <w:p w14:paraId="1667E35B" w14:textId="77777777" w:rsidR="00DC0327" w:rsidRPr="00DC0327" w:rsidRDefault="00DC0327" w:rsidP="00DC0327">
      <w:p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b/>
          <w:bCs/>
          <w:color w:val="000000"/>
          <w:kern w:val="0"/>
          <w:lang w:eastAsia="en-GB"/>
          <w14:ligatures w14:val="none"/>
        </w:rPr>
        <w:t>Functions of the Promoters’ Group</w:t>
      </w:r>
      <w:r w:rsidRPr="00DC0327">
        <w:rPr>
          <w:rFonts w:ascii="Times New Roman" w:eastAsia="Times New Roman" w:hAnsi="Times New Roman" w:cs="Times New Roman"/>
          <w:color w:val="000000"/>
          <w:kern w:val="0"/>
          <w:lang w:eastAsia="en-GB"/>
          <w14:ligatures w14:val="none"/>
        </w:rPr>
        <w:t>:</w:t>
      </w:r>
    </w:p>
    <w:p w14:paraId="2A89C645" w14:textId="77777777" w:rsidR="00DC0327" w:rsidRPr="00DC0327" w:rsidRDefault="00DC0327" w:rsidP="00DC0327">
      <w:pPr>
        <w:numPr>
          <w:ilvl w:val="0"/>
          <w:numId w:val="9"/>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b/>
          <w:bCs/>
          <w:color w:val="000000"/>
          <w:kern w:val="0"/>
          <w:lang w:eastAsia="en-GB"/>
          <w14:ligatures w14:val="none"/>
        </w:rPr>
        <w:t>Launch the initiative</w:t>
      </w:r>
      <w:r w:rsidRPr="00DC0327">
        <w:rPr>
          <w:rFonts w:ascii="Times New Roman" w:eastAsia="Times New Roman" w:hAnsi="Times New Roman" w:cs="Times New Roman"/>
          <w:color w:val="000000"/>
          <w:kern w:val="0"/>
          <w:lang w:eastAsia="en-GB"/>
          <w14:ligatures w14:val="none"/>
        </w:rPr>
        <w:t>: Define the mission, vision, and international objectives of the Panel.</w:t>
      </w:r>
    </w:p>
    <w:p w14:paraId="0287FEFD" w14:textId="77777777" w:rsidR="00DC0327" w:rsidRPr="00DC0327" w:rsidRDefault="00DC0327" w:rsidP="00DC0327">
      <w:pPr>
        <w:numPr>
          <w:ilvl w:val="0"/>
          <w:numId w:val="9"/>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b/>
          <w:bCs/>
          <w:color w:val="000000"/>
          <w:kern w:val="0"/>
          <w:lang w:eastAsia="en-GB"/>
          <w14:ligatures w14:val="none"/>
        </w:rPr>
        <w:t>Select experts</w:t>
      </w:r>
      <w:r w:rsidRPr="00DC0327">
        <w:rPr>
          <w:rFonts w:ascii="Times New Roman" w:eastAsia="Times New Roman" w:hAnsi="Times New Roman" w:cs="Times New Roman"/>
          <w:color w:val="000000"/>
          <w:kern w:val="0"/>
          <w:lang w:eastAsia="en-GB"/>
          <w14:ligatures w14:val="none"/>
        </w:rPr>
        <w:t>: Propose Panel members, ensuring their independence and expertise in human rights, torture, impunity, and armed conflict.</w:t>
      </w:r>
    </w:p>
    <w:p w14:paraId="364DF30C" w14:textId="77777777" w:rsidR="00DC0327" w:rsidRPr="00DC0327" w:rsidRDefault="00DC0327" w:rsidP="00DC0327">
      <w:pPr>
        <w:numPr>
          <w:ilvl w:val="0"/>
          <w:numId w:val="9"/>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b/>
          <w:bCs/>
          <w:color w:val="000000"/>
          <w:kern w:val="0"/>
          <w:lang w:eastAsia="en-GB"/>
          <w14:ligatures w14:val="none"/>
        </w:rPr>
        <w:t>Secure institutional support</w:t>
      </w:r>
      <w:r w:rsidRPr="00DC0327">
        <w:rPr>
          <w:rFonts w:ascii="Times New Roman" w:eastAsia="Times New Roman" w:hAnsi="Times New Roman" w:cs="Times New Roman"/>
          <w:color w:val="000000"/>
          <w:kern w:val="0"/>
          <w:lang w:eastAsia="en-GB"/>
          <w14:ligatures w14:val="none"/>
        </w:rPr>
        <w:t>: Obtain political and institutional backing for the Panel’s operations.</w:t>
      </w:r>
    </w:p>
    <w:p w14:paraId="6771E39C" w14:textId="77777777" w:rsidR="00DC0327" w:rsidRPr="00DC0327" w:rsidRDefault="00DC0327" w:rsidP="00DC0327">
      <w:pPr>
        <w:numPr>
          <w:ilvl w:val="0"/>
          <w:numId w:val="9"/>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b/>
          <w:bCs/>
          <w:color w:val="000000"/>
          <w:kern w:val="0"/>
          <w:lang w:eastAsia="en-GB"/>
          <w14:ligatures w14:val="none"/>
        </w:rPr>
        <w:t>Coordinate internationally</w:t>
      </w:r>
      <w:r w:rsidRPr="00DC0327">
        <w:rPr>
          <w:rFonts w:ascii="Times New Roman" w:eastAsia="Times New Roman" w:hAnsi="Times New Roman" w:cs="Times New Roman"/>
          <w:color w:val="000000"/>
          <w:kern w:val="0"/>
          <w:lang w:eastAsia="en-GB"/>
          <w14:ligatures w14:val="none"/>
        </w:rPr>
        <w:t>: Facilitate communication between the Panel and international human rights organizations, courts, and experts.</w:t>
      </w:r>
    </w:p>
    <w:p w14:paraId="1735B6C2" w14:textId="77777777" w:rsidR="00DC0327" w:rsidRPr="00DC0327" w:rsidRDefault="00DC0327" w:rsidP="00DC0327">
      <w:pPr>
        <w:numPr>
          <w:ilvl w:val="0"/>
          <w:numId w:val="9"/>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b/>
          <w:bCs/>
          <w:color w:val="000000"/>
          <w:kern w:val="0"/>
          <w:lang w:eastAsia="en-GB"/>
          <w14:ligatures w14:val="none"/>
        </w:rPr>
        <w:t>Raise funds</w:t>
      </w:r>
      <w:r w:rsidRPr="00DC0327">
        <w:rPr>
          <w:rFonts w:ascii="Times New Roman" w:eastAsia="Times New Roman" w:hAnsi="Times New Roman" w:cs="Times New Roman"/>
          <w:color w:val="000000"/>
          <w:kern w:val="0"/>
          <w:lang w:eastAsia="en-GB"/>
          <w14:ligatures w14:val="none"/>
        </w:rPr>
        <w:t>: Ensure financial resources for the Panel’s activities.</w:t>
      </w:r>
    </w:p>
    <w:p w14:paraId="02B0F737" w14:textId="77777777" w:rsidR="00DC0327" w:rsidRPr="00DC0327" w:rsidRDefault="0050493C" w:rsidP="00DC0327">
      <w:pPr>
        <w:rPr>
          <w:rFonts w:ascii="Times New Roman" w:eastAsia="Times New Roman" w:hAnsi="Times New Roman" w:cs="Times New Roman"/>
          <w:kern w:val="0"/>
          <w:lang w:eastAsia="en-GB"/>
          <w14:ligatures w14:val="none"/>
        </w:rPr>
      </w:pPr>
      <w:r w:rsidRPr="0050493C">
        <w:rPr>
          <w:rFonts w:ascii="Times New Roman" w:eastAsia="Times New Roman" w:hAnsi="Times New Roman" w:cs="Times New Roman"/>
          <w:noProof/>
          <w:kern w:val="0"/>
          <w:lang w:eastAsia="en-GB"/>
        </w:rPr>
        <w:pict w14:anchorId="37339950">
          <v:rect id="_x0000_i1026" alt="" style="width:451.3pt;height:.05pt;mso-width-percent:0;mso-height-percent:0;mso-width-percent:0;mso-height-percent:0" o:hralign="center" o:hrstd="t" o:hrnoshade="t" o:hr="t" fillcolor="black" stroked="f"/>
        </w:pict>
      </w:r>
    </w:p>
    <w:p w14:paraId="5A089813" w14:textId="77777777" w:rsidR="00DC0327" w:rsidRPr="00DC0327" w:rsidRDefault="00DC0327" w:rsidP="00DC0327">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DC0327">
        <w:rPr>
          <w:rFonts w:ascii="Times New Roman" w:eastAsia="Times New Roman" w:hAnsi="Times New Roman" w:cs="Times New Roman"/>
          <w:b/>
          <w:bCs/>
          <w:color w:val="000000"/>
          <w:kern w:val="0"/>
          <w:sz w:val="27"/>
          <w:szCs w:val="27"/>
          <w:lang w:eastAsia="en-GB"/>
          <w14:ligatures w14:val="none"/>
        </w:rPr>
        <w:t>Secretariat for the Panel</w:t>
      </w:r>
    </w:p>
    <w:p w14:paraId="16BEF95C" w14:textId="77777777" w:rsidR="00DC0327" w:rsidRPr="00DC0327" w:rsidRDefault="00DC0327" w:rsidP="00DC0327">
      <w:p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A technical and administrative Secretariat will support the Panel’s activities.</w:t>
      </w:r>
    </w:p>
    <w:p w14:paraId="3770EA7B" w14:textId="77777777" w:rsidR="00DC0327" w:rsidRPr="00DC0327" w:rsidRDefault="00DC0327" w:rsidP="00DC0327">
      <w:p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b/>
          <w:bCs/>
          <w:color w:val="000000"/>
          <w:kern w:val="0"/>
          <w:lang w:eastAsia="en-GB"/>
          <w14:ligatures w14:val="none"/>
        </w:rPr>
        <w:t>Functions</w:t>
      </w:r>
      <w:r w:rsidRPr="00DC0327">
        <w:rPr>
          <w:rFonts w:ascii="Times New Roman" w:eastAsia="Times New Roman" w:hAnsi="Times New Roman" w:cs="Times New Roman"/>
          <w:color w:val="000000"/>
          <w:kern w:val="0"/>
          <w:lang w:eastAsia="en-GB"/>
          <w14:ligatures w14:val="none"/>
        </w:rPr>
        <w:t>:</w:t>
      </w:r>
    </w:p>
    <w:p w14:paraId="01E04309" w14:textId="77777777" w:rsidR="00DC0327" w:rsidRPr="00DC0327" w:rsidRDefault="00DC0327" w:rsidP="00DC0327">
      <w:pPr>
        <w:numPr>
          <w:ilvl w:val="0"/>
          <w:numId w:val="10"/>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b/>
          <w:bCs/>
          <w:color w:val="000000"/>
          <w:kern w:val="0"/>
          <w:lang w:eastAsia="en-GB"/>
          <w14:ligatures w14:val="none"/>
        </w:rPr>
        <w:t>Administrative Management</w:t>
      </w:r>
      <w:r w:rsidRPr="00DC0327">
        <w:rPr>
          <w:rFonts w:ascii="Times New Roman" w:eastAsia="Times New Roman" w:hAnsi="Times New Roman" w:cs="Times New Roman"/>
          <w:color w:val="000000"/>
          <w:kern w:val="0"/>
          <w:lang w:eastAsia="en-GB"/>
          <w14:ligatures w14:val="none"/>
        </w:rPr>
        <w:t>:</w:t>
      </w:r>
    </w:p>
    <w:p w14:paraId="1378554A" w14:textId="77777777" w:rsidR="00DC0327" w:rsidRPr="00DC0327" w:rsidRDefault="00DC0327" w:rsidP="00DC0327">
      <w:pPr>
        <w:numPr>
          <w:ilvl w:val="1"/>
          <w:numId w:val="10"/>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Coordinate the Panel’s meeting schedule.</w:t>
      </w:r>
    </w:p>
    <w:p w14:paraId="0A6CA106" w14:textId="77777777" w:rsidR="00DC0327" w:rsidRPr="00DC0327" w:rsidRDefault="00DC0327" w:rsidP="00DC0327">
      <w:pPr>
        <w:numPr>
          <w:ilvl w:val="1"/>
          <w:numId w:val="10"/>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Organize interviews and public or private hearings.</w:t>
      </w:r>
    </w:p>
    <w:p w14:paraId="046A22F3" w14:textId="77777777" w:rsidR="00DC0327" w:rsidRPr="00DC0327" w:rsidRDefault="00DC0327" w:rsidP="00DC0327">
      <w:pPr>
        <w:numPr>
          <w:ilvl w:val="1"/>
          <w:numId w:val="10"/>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Oversee event logistics.</w:t>
      </w:r>
    </w:p>
    <w:p w14:paraId="76CB677E" w14:textId="77777777" w:rsidR="00DC0327" w:rsidRPr="00DC0327" w:rsidRDefault="00DC0327" w:rsidP="00DC0327">
      <w:pPr>
        <w:numPr>
          <w:ilvl w:val="0"/>
          <w:numId w:val="10"/>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b/>
          <w:bCs/>
          <w:color w:val="000000"/>
          <w:kern w:val="0"/>
          <w:lang w:eastAsia="en-GB"/>
          <w14:ligatures w14:val="none"/>
        </w:rPr>
        <w:t>Technical Support</w:t>
      </w:r>
      <w:r w:rsidRPr="00DC0327">
        <w:rPr>
          <w:rFonts w:ascii="Times New Roman" w:eastAsia="Times New Roman" w:hAnsi="Times New Roman" w:cs="Times New Roman"/>
          <w:color w:val="000000"/>
          <w:kern w:val="0"/>
          <w:lang w:eastAsia="en-GB"/>
          <w14:ligatures w14:val="none"/>
        </w:rPr>
        <w:t>:</w:t>
      </w:r>
    </w:p>
    <w:p w14:paraId="744E34D9" w14:textId="77777777" w:rsidR="00DC0327" w:rsidRPr="00DC0327" w:rsidRDefault="00DC0327" w:rsidP="00DC0327">
      <w:pPr>
        <w:numPr>
          <w:ilvl w:val="1"/>
          <w:numId w:val="10"/>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Systematize relevant documentation, preparing clear and detailed summaries.</w:t>
      </w:r>
    </w:p>
    <w:p w14:paraId="774E4E35" w14:textId="77777777" w:rsidR="00DC0327" w:rsidRPr="00DC0327" w:rsidRDefault="00DC0327" w:rsidP="00DC0327">
      <w:pPr>
        <w:numPr>
          <w:ilvl w:val="1"/>
          <w:numId w:val="10"/>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Translate key documents into the Panel’s official languages.</w:t>
      </w:r>
    </w:p>
    <w:p w14:paraId="121B3E51" w14:textId="77777777" w:rsidR="00DC0327" w:rsidRPr="00DC0327" w:rsidRDefault="00DC0327" w:rsidP="00DC0327">
      <w:pPr>
        <w:numPr>
          <w:ilvl w:val="1"/>
          <w:numId w:val="10"/>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Ensure the secure and accessible archiving of documentation.</w:t>
      </w:r>
    </w:p>
    <w:p w14:paraId="3A327507" w14:textId="77777777" w:rsidR="00DC0327" w:rsidRPr="00DC0327" w:rsidRDefault="00DC0327" w:rsidP="00DC0327">
      <w:pPr>
        <w:numPr>
          <w:ilvl w:val="0"/>
          <w:numId w:val="10"/>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b/>
          <w:bCs/>
          <w:color w:val="000000"/>
          <w:kern w:val="0"/>
          <w:lang w:eastAsia="en-GB"/>
          <w14:ligatures w14:val="none"/>
        </w:rPr>
        <w:t>Monitoring and Evaluation</w:t>
      </w:r>
      <w:r w:rsidRPr="00DC0327">
        <w:rPr>
          <w:rFonts w:ascii="Times New Roman" w:eastAsia="Times New Roman" w:hAnsi="Times New Roman" w:cs="Times New Roman"/>
          <w:color w:val="000000"/>
          <w:kern w:val="0"/>
          <w:lang w:eastAsia="en-GB"/>
          <w14:ligatures w14:val="none"/>
        </w:rPr>
        <w:t>:</w:t>
      </w:r>
    </w:p>
    <w:p w14:paraId="3CC071F3" w14:textId="77777777" w:rsidR="00DC0327" w:rsidRPr="00DC0327" w:rsidRDefault="00DC0327" w:rsidP="00DC0327">
      <w:pPr>
        <w:numPr>
          <w:ilvl w:val="1"/>
          <w:numId w:val="10"/>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Track adherence to the timeline.</w:t>
      </w:r>
    </w:p>
    <w:p w14:paraId="3DE03A0A" w14:textId="77777777" w:rsidR="00DC0327" w:rsidRPr="00DC0327" w:rsidRDefault="00DC0327" w:rsidP="00DC0327">
      <w:pPr>
        <w:numPr>
          <w:ilvl w:val="1"/>
          <w:numId w:val="10"/>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Maintain detailed records of deliberations and agreements.</w:t>
      </w:r>
    </w:p>
    <w:p w14:paraId="5E1F6567" w14:textId="77777777" w:rsidR="00DC0327" w:rsidRPr="00DC0327" w:rsidRDefault="00DC0327" w:rsidP="00DC0327">
      <w:pPr>
        <w:numPr>
          <w:ilvl w:val="0"/>
          <w:numId w:val="10"/>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b/>
          <w:bCs/>
          <w:color w:val="000000"/>
          <w:kern w:val="0"/>
          <w:lang w:eastAsia="en-GB"/>
          <w14:ligatures w14:val="none"/>
        </w:rPr>
        <w:t>Final Report Support</w:t>
      </w:r>
      <w:r w:rsidRPr="00DC0327">
        <w:rPr>
          <w:rFonts w:ascii="Times New Roman" w:eastAsia="Times New Roman" w:hAnsi="Times New Roman" w:cs="Times New Roman"/>
          <w:color w:val="000000"/>
          <w:kern w:val="0"/>
          <w:lang w:eastAsia="en-GB"/>
          <w14:ligatures w14:val="none"/>
        </w:rPr>
        <w:t>:</w:t>
      </w:r>
    </w:p>
    <w:p w14:paraId="7581FD1A" w14:textId="77777777" w:rsidR="00DC0327" w:rsidRPr="00DC0327" w:rsidRDefault="00DC0327" w:rsidP="00DC0327">
      <w:pPr>
        <w:numPr>
          <w:ilvl w:val="1"/>
          <w:numId w:val="10"/>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Coordinate the drafting and dissemination of the final report.</w:t>
      </w:r>
    </w:p>
    <w:p w14:paraId="16D7C2BD" w14:textId="77777777" w:rsidR="00DC0327" w:rsidRPr="00DC0327" w:rsidRDefault="00DC0327" w:rsidP="00DC0327">
      <w:pPr>
        <w:numPr>
          <w:ilvl w:val="1"/>
          <w:numId w:val="10"/>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Oversee translation and organize the public presentation event.</w:t>
      </w:r>
    </w:p>
    <w:p w14:paraId="6E567C89" w14:textId="77777777" w:rsidR="00DC0327" w:rsidRPr="00DC0327" w:rsidRDefault="0050493C" w:rsidP="00DC0327">
      <w:pPr>
        <w:rPr>
          <w:rFonts w:ascii="Times New Roman" w:eastAsia="Times New Roman" w:hAnsi="Times New Roman" w:cs="Times New Roman"/>
          <w:kern w:val="0"/>
          <w:lang w:eastAsia="en-GB"/>
          <w14:ligatures w14:val="none"/>
        </w:rPr>
      </w:pPr>
      <w:r w:rsidRPr="0050493C">
        <w:rPr>
          <w:rFonts w:ascii="Times New Roman" w:eastAsia="Times New Roman" w:hAnsi="Times New Roman" w:cs="Times New Roman"/>
          <w:noProof/>
          <w:kern w:val="0"/>
          <w:lang w:eastAsia="en-GB"/>
        </w:rPr>
        <w:pict w14:anchorId="518D763E">
          <v:rect id="_x0000_i1025" alt="" style="width:451.3pt;height:.05pt;mso-width-percent:0;mso-height-percent:0;mso-width-percent:0;mso-height-percent:0" o:hralign="center" o:hrstd="t" o:hrnoshade="t" o:hr="t" fillcolor="black" stroked="f"/>
        </w:pict>
      </w:r>
    </w:p>
    <w:p w14:paraId="06F49699" w14:textId="77777777" w:rsidR="00DC0327" w:rsidRPr="00DC0327" w:rsidRDefault="00DC0327" w:rsidP="00DC0327">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DC0327">
        <w:rPr>
          <w:rFonts w:ascii="Times New Roman" w:eastAsia="Times New Roman" w:hAnsi="Times New Roman" w:cs="Times New Roman"/>
          <w:b/>
          <w:bCs/>
          <w:color w:val="000000"/>
          <w:kern w:val="0"/>
          <w:sz w:val="27"/>
          <w:szCs w:val="27"/>
          <w:lang w:eastAsia="en-GB"/>
          <w14:ligatures w14:val="none"/>
        </w:rPr>
        <w:t>Expected Outcomes</w:t>
      </w:r>
    </w:p>
    <w:p w14:paraId="7042249A" w14:textId="77777777" w:rsidR="00DC0327" w:rsidRPr="00DC0327" w:rsidRDefault="00DC0327" w:rsidP="00DC0327">
      <w:pPr>
        <w:numPr>
          <w:ilvl w:val="0"/>
          <w:numId w:val="11"/>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A final report documenting and analyzing torture and impunity mechanisms.</w:t>
      </w:r>
    </w:p>
    <w:p w14:paraId="34830A8D" w14:textId="77777777" w:rsidR="00DC0327" w:rsidRPr="00DC0327" w:rsidRDefault="00DC0327" w:rsidP="00DC0327">
      <w:pPr>
        <w:numPr>
          <w:ilvl w:val="0"/>
          <w:numId w:val="11"/>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lastRenderedPageBreak/>
        <w:t>Identification of legal responsibilities and recommendations for truth, justice, reparation, and non-repetition.</w:t>
      </w:r>
    </w:p>
    <w:p w14:paraId="22389E90" w14:textId="77777777" w:rsidR="00DC0327" w:rsidRPr="00DC0327" w:rsidRDefault="00DC0327" w:rsidP="00DC0327">
      <w:pPr>
        <w:numPr>
          <w:ilvl w:val="0"/>
          <w:numId w:val="11"/>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Proposals for litigation and legal advocacy.</w:t>
      </w:r>
    </w:p>
    <w:p w14:paraId="7127BDE5" w14:textId="77777777" w:rsidR="00DC0327" w:rsidRPr="00DC0327" w:rsidRDefault="00DC0327" w:rsidP="00DC0327">
      <w:pPr>
        <w:numPr>
          <w:ilvl w:val="0"/>
          <w:numId w:val="11"/>
        </w:num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Contributions to the historical memory of the Basque conflict.</w:t>
      </w:r>
    </w:p>
    <w:p w14:paraId="1CACF441" w14:textId="77777777" w:rsidR="00DC0327" w:rsidRPr="00DC0327" w:rsidRDefault="00DC0327" w:rsidP="00DC0327">
      <w:pPr>
        <w:spacing w:before="100" w:beforeAutospacing="1" w:after="100" w:afterAutospacing="1"/>
        <w:rPr>
          <w:rFonts w:ascii="Times New Roman" w:eastAsia="Times New Roman" w:hAnsi="Times New Roman" w:cs="Times New Roman"/>
          <w:color w:val="000000"/>
          <w:kern w:val="0"/>
          <w:lang w:eastAsia="en-GB"/>
          <w14:ligatures w14:val="none"/>
        </w:rPr>
      </w:pPr>
      <w:r w:rsidRPr="00DC0327">
        <w:rPr>
          <w:rFonts w:ascii="Times New Roman" w:eastAsia="Times New Roman" w:hAnsi="Times New Roman" w:cs="Times New Roman"/>
          <w:color w:val="000000"/>
          <w:kern w:val="0"/>
          <w:lang w:eastAsia="en-GB"/>
          <w14:ligatures w14:val="none"/>
        </w:rPr>
        <w:t>This Expert Panel, supported by an International Promoters’ Group, will significantly advance justice and reparations for victims while highlighting human rights violations during the Basque conflict.</w:t>
      </w:r>
    </w:p>
    <w:p w14:paraId="3C6C9615" w14:textId="77777777" w:rsidR="00ED5CF4" w:rsidRDefault="00ED5CF4"/>
    <w:sectPr w:rsidR="00ED5C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6933"/>
    <w:multiLevelType w:val="multilevel"/>
    <w:tmpl w:val="32321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E529A"/>
    <w:multiLevelType w:val="multilevel"/>
    <w:tmpl w:val="4AFABA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1065F7"/>
    <w:multiLevelType w:val="multilevel"/>
    <w:tmpl w:val="024214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896DAF"/>
    <w:multiLevelType w:val="multilevel"/>
    <w:tmpl w:val="661E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A3F1E"/>
    <w:multiLevelType w:val="multilevel"/>
    <w:tmpl w:val="5DFA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BF120A"/>
    <w:multiLevelType w:val="multilevel"/>
    <w:tmpl w:val="7BE0C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3D0428"/>
    <w:multiLevelType w:val="multilevel"/>
    <w:tmpl w:val="58BE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FA5EB7"/>
    <w:multiLevelType w:val="multilevel"/>
    <w:tmpl w:val="BF4EB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BE1080"/>
    <w:multiLevelType w:val="multilevel"/>
    <w:tmpl w:val="7DFE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137B77"/>
    <w:multiLevelType w:val="multilevel"/>
    <w:tmpl w:val="AAC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8D7740"/>
    <w:multiLevelType w:val="multilevel"/>
    <w:tmpl w:val="323A3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8818108">
    <w:abstractNumId w:val="0"/>
  </w:num>
  <w:num w:numId="2" w16cid:durableId="1169446059">
    <w:abstractNumId w:val="2"/>
  </w:num>
  <w:num w:numId="3" w16cid:durableId="997273187">
    <w:abstractNumId w:val="9"/>
  </w:num>
  <w:num w:numId="4" w16cid:durableId="1436025456">
    <w:abstractNumId w:val="4"/>
  </w:num>
  <w:num w:numId="5" w16cid:durableId="940990602">
    <w:abstractNumId w:val="3"/>
  </w:num>
  <w:num w:numId="6" w16cid:durableId="1455178238">
    <w:abstractNumId w:val="5"/>
  </w:num>
  <w:num w:numId="7" w16cid:durableId="906918839">
    <w:abstractNumId w:val="6"/>
  </w:num>
  <w:num w:numId="8" w16cid:durableId="1331062580">
    <w:abstractNumId w:val="8"/>
  </w:num>
  <w:num w:numId="9" w16cid:durableId="616563785">
    <w:abstractNumId w:val="10"/>
  </w:num>
  <w:num w:numId="10" w16cid:durableId="1627613994">
    <w:abstractNumId w:val="1"/>
  </w:num>
  <w:num w:numId="11" w16cid:durableId="342972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27"/>
    <w:rsid w:val="002C58F3"/>
    <w:rsid w:val="0050493C"/>
    <w:rsid w:val="00DC0327"/>
    <w:rsid w:val="00ED5CF4"/>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E82A"/>
  <w15:chartTrackingRefBased/>
  <w15:docId w15:val="{1A4AD51F-A454-164A-B65A-9598AB12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3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3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C03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C03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3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3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3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3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3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3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3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C03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C03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3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3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3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3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327"/>
    <w:rPr>
      <w:rFonts w:eastAsiaTheme="majorEastAsia" w:cstheme="majorBidi"/>
      <w:color w:val="272727" w:themeColor="text1" w:themeTint="D8"/>
    </w:rPr>
  </w:style>
  <w:style w:type="paragraph" w:styleId="Title">
    <w:name w:val="Title"/>
    <w:basedOn w:val="Normal"/>
    <w:next w:val="Normal"/>
    <w:link w:val="TitleChar"/>
    <w:uiPriority w:val="10"/>
    <w:qFormat/>
    <w:rsid w:val="00DC03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3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32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3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3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0327"/>
    <w:rPr>
      <w:i/>
      <w:iCs/>
      <w:color w:val="404040" w:themeColor="text1" w:themeTint="BF"/>
    </w:rPr>
  </w:style>
  <w:style w:type="paragraph" w:styleId="ListParagraph">
    <w:name w:val="List Paragraph"/>
    <w:basedOn w:val="Normal"/>
    <w:uiPriority w:val="34"/>
    <w:qFormat/>
    <w:rsid w:val="00DC0327"/>
    <w:pPr>
      <w:ind w:left="720"/>
      <w:contextualSpacing/>
    </w:pPr>
  </w:style>
  <w:style w:type="character" w:styleId="IntenseEmphasis">
    <w:name w:val="Intense Emphasis"/>
    <w:basedOn w:val="DefaultParagraphFont"/>
    <w:uiPriority w:val="21"/>
    <w:qFormat/>
    <w:rsid w:val="00DC0327"/>
    <w:rPr>
      <w:i/>
      <w:iCs/>
      <w:color w:val="0F4761" w:themeColor="accent1" w:themeShade="BF"/>
    </w:rPr>
  </w:style>
  <w:style w:type="paragraph" w:styleId="IntenseQuote">
    <w:name w:val="Intense Quote"/>
    <w:basedOn w:val="Normal"/>
    <w:next w:val="Normal"/>
    <w:link w:val="IntenseQuoteChar"/>
    <w:uiPriority w:val="30"/>
    <w:qFormat/>
    <w:rsid w:val="00DC03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327"/>
    <w:rPr>
      <w:i/>
      <w:iCs/>
      <w:color w:val="0F4761" w:themeColor="accent1" w:themeShade="BF"/>
    </w:rPr>
  </w:style>
  <w:style w:type="character" w:styleId="IntenseReference">
    <w:name w:val="Intense Reference"/>
    <w:basedOn w:val="DefaultParagraphFont"/>
    <w:uiPriority w:val="32"/>
    <w:qFormat/>
    <w:rsid w:val="00DC0327"/>
    <w:rPr>
      <w:b/>
      <w:bCs/>
      <w:smallCaps/>
      <w:color w:val="0F4761" w:themeColor="accent1" w:themeShade="BF"/>
      <w:spacing w:val="5"/>
    </w:rPr>
  </w:style>
  <w:style w:type="paragraph" w:styleId="NormalWeb">
    <w:name w:val="Normal (Web)"/>
    <w:basedOn w:val="Normal"/>
    <w:uiPriority w:val="99"/>
    <w:semiHidden/>
    <w:unhideWhenUsed/>
    <w:rsid w:val="00DC032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C0327"/>
    <w:rPr>
      <w:b/>
      <w:bCs/>
    </w:rPr>
  </w:style>
  <w:style w:type="character" w:customStyle="1" w:styleId="apple-converted-space">
    <w:name w:val="apple-converted-space"/>
    <w:basedOn w:val="DefaultParagraphFont"/>
    <w:rsid w:val="00DC0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2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urko aiartza</dc:creator>
  <cp:keywords/>
  <dc:description/>
  <cp:lastModifiedBy>urko aiartza</cp:lastModifiedBy>
  <cp:revision>1</cp:revision>
  <dcterms:created xsi:type="dcterms:W3CDTF">2025-01-14T18:09:00Z</dcterms:created>
  <dcterms:modified xsi:type="dcterms:W3CDTF">2025-01-14T18:10:00Z</dcterms:modified>
</cp:coreProperties>
</file>